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B00" w:rsidRPr="00250B00" w:rsidRDefault="00250B00" w:rsidP="00250B00">
      <w:pPr>
        <w:pStyle w:val="a3"/>
        <w:jc w:val="right"/>
        <w:rPr>
          <w:rFonts w:ascii="Times New Roman" w:hAnsi="Times New Roman"/>
          <w:b/>
          <w:sz w:val="16"/>
          <w:szCs w:val="16"/>
        </w:rPr>
      </w:pPr>
    </w:p>
    <w:p w:rsidR="00250B00" w:rsidRPr="00DB1A63" w:rsidRDefault="00DB1A63" w:rsidP="00250B00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r w:rsidRPr="00DB1A63">
        <w:rPr>
          <w:rFonts w:ascii="Times New Roman" w:hAnsi="Times New Roman"/>
          <w:b/>
          <w:sz w:val="24"/>
          <w:szCs w:val="24"/>
        </w:rPr>
        <w:t xml:space="preserve"> </w:t>
      </w:r>
      <w:r w:rsidR="00250B00" w:rsidRPr="00DB1A63">
        <w:rPr>
          <w:rFonts w:ascii="Times New Roman" w:hAnsi="Times New Roman"/>
          <w:b/>
          <w:sz w:val="24"/>
          <w:szCs w:val="24"/>
        </w:rPr>
        <w:t>Зеленогорский филиал ООО «Т</w:t>
      </w:r>
      <w:r w:rsidR="00CA4CD1">
        <w:rPr>
          <w:rFonts w:ascii="Times New Roman" w:hAnsi="Times New Roman"/>
          <w:b/>
          <w:sz w:val="24"/>
          <w:szCs w:val="24"/>
        </w:rPr>
        <w:t>ЭР</w:t>
      </w:r>
      <w:r w:rsidRPr="00DB1A63">
        <w:rPr>
          <w:rFonts w:ascii="Times New Roman" w:hAnsi="Times New Roman"/>
          <w:b/>
          <w:sz w:val="24"/>
          <w:szCs w:val="24"/>
        </w:rPr>
        <w:t>»</w:t>
      </w:r>
    </w:p>
    <w:p w:rsidR="00DB1A63" w:rsidRDefault="00DB1A63" w:rsidP="00250B00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50B00" w:rsidRPr="00250B00" w:rsidRDefault="00250B00" w:rsidP="00250B00">
      <w:pPr>
        <w:pStyle w:val="a3"/>
        <w:jc w:val="right"/>
        <w:rPr>
          <w:rFonts w:ascii="Times New Roman" w:hAnsi="Times New Roman"/>
          <w:b/>
          <w:sz w:val="16"/>
          <w:szCs w:val="16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DB1A63" w:rsidRPr="000E7A10" w:rsidTr="00DB1A63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63" w:rsidRPr="000E7A10" w:rsidRDefault="00C24154" w:rsidP="00DB1A63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0E7A10">
              <w:rPr>
                <w:b/>
                <w:sz w:val="22"/>
                <w:szCs w:val="22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DB1A63" w:rsidRPr="000E7A10" w:rsidTr="00DB1A63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63" w:rsidRPr="000E7A10" w:rsidRDefault="00DB1A63" w:rsidP="00250B00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7A10">
              <w:rPr>
                <w:rFonts w:ascii="Times New Roman" w:hAnsi="Times New Roman" w:cs="Times New Roman"/>
                <w:sz w:val="22"/>
                <w:szCs w:val="22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C2E62" w:rsidRPr="000E7A10" w:rsidRDefault="00DB1A63" w:rsidP="00DB1A63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0E7A10">
              <w:rPr>
                <w:rFonts w:ascii="Times New Roman" w:hAnsi="Times New Roman"/>
              </w:rPr>
              <w:t>Количество рабочих мест, на которых проведена СОУТ</w:t>
            </w:r>
            <w:r w:rsidR="00C24154" w:rsidRPr="000E7A10">
              <w:rPr>
                <w:rFonts w:ascii="Times New Roman" w:hAnsi="Times New Roman"/>
              </w:rPr>
              <w:t xml:space="preserve"> </w:t>
            </w:r>
          </w:p>
          <w:p w:rsidR="00DB1A63" w:rsidRPr="000E7A10" w:rsidRDefault="00C24154" w:rsidP="00CA4CD1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0E7A10">
              <w:rPr>
                <w:rFonts w:ascii="Times New Roman" w:hAnsi="Times New Roman"/>
              </w:rPr>
              <w:t xml:space="preserve">в </w:t>
            </w:r>
            <w:r w:rsidR="00CA4CD1">
              <w:rPr>
                <w:rFonts w:ascii="Times New Roman" w:hAnsi="Times New Roman"/>
              </w:rPr>
              <w:t>2020</w:t>
            </w:r>
            <w:r w:rsidRPr="000E7A10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63" w:rsidRPr="000E7A10" w:rsidRDefault="00DB1A63" w:rsidP="00DB1A63">
            <w:pPr>
              <w:ind w:right="111"/>
              <w:jc w:val="center"/>
              <w:rPr>
                <w:sz w:val="22"/>
                <w:szCs w:val="22"/>
              </w:rPr>
            </w:pPr>
            <w:r w:rsidRPr="000E7A10">
              <w:rPr>
                <w:sz w:val="22"/>
                <w:szCs w:val="22"/>
              </w:rPr>
              <w:t>Количество рабочих мест</w:t>
            </w:r>
          </w:p>
        </w:tc>
      </w:tr>
      <w:tr w:rsidR="00DB1A63" w:rsidRPr="000E7A10" w:rsidTr="00DB1A63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63" w:rsidRPr="000E7A10" w:rsidRDefault="00DB1A63" w:rsidP="00250B00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63" w:rsidRPr="000E7A10" w:rsidRDefault="00DB1A63" w:rsidP="00250B00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63" w:rsidRPr="000E7A10" w:rsidRDefault="00DB1A63" w:rsidP="00250B00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0E7A10">
              <w:rPr>
                <w:sz w:val="22"/>
                <w:szCs w:val="22"/>
              </w:rPr>
              <w:t xml:space="preserve">класс </w:t>
            </w:r>
            <w:r w:rsidRPr="000E7A1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63" w:rsidRPr="000E7A10" w:rsidRDefault="00DB1A63" w:rsidP="00250B00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0E7A10">
              <w:rPr>
                <w:sz w:val="22"/>
                <w:szCs w:val="22"/>
              </w:rPr>
              <w:t xml:space="preserve">класс </w:t>
            </w:r>
            <w:r w:rsidRPr="000E7A1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63" w:rsidRPr="000E7A10" w:rsidRDefault="00DB1A63" w:rsidP="00250B00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0E7A10">
              <w:rPr>
                <w:sz w:val="22"/>
                <w:szCs w:val="22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63" w:rsidRPr="000E7A10" w:rsidRDefault="00DB1A63" w:rsidP="00DB1A63">
            <w:pPr>
              <w:ind w:right="111"/>
              <w:jc w:val="center"/>
              <w:rPr>
                <w:sz w:val="22"/>
                <w:szCs w:val="22"/>
              </w:rPr>
            </w:pPr>
            <w:r w:rsidRPr="000E7A10">
              <w:rPr>
                <w:sz w:val="22"/>
                <w:szCs w:val="22"/>
              </w:rPr>
              <w:t xml:space="preserve">класс </w:t>
            </w:r>
            <w:r w:rsidRPr="000E7A10">
              <w:rPr>
                <w:sz w:val="22"/>
                <w:szCs w:val="22"/>
                <w:lang w:val="en-US"/>
              </w:rPr>
              <w:t>4</w:t>
            </w:r>
          </w:p>
        </w:tc>
      </w:tr>
      <w:tr w:rsidR="00DB1A63" w:rsidRPr="000E7A10" w:rsidTr="00DB1A63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63" w:rsidRPr="000E7A10" w:rsidRDefault="00DB1A63" w:rsidP="00250B00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63" w:rsidRPr="000E7A10" w:rsidRDefault="00DB1A63" w:rsidP="00250B00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63" w:rsidRPr="000E7A10" w:rsidRDefault="00DB1A63" w:rsidP="00250B00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63" w:rsidRPr="000E7A10" w:rsidRDefault="00DB1A63" w:rsidP="00250B00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63" w:rsidRPr="000E7A10" w:rsidRDefault="00DB1A63" w:rsidP="00250B00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0E7A10">
              <w:rPr>
                <w:rFonts w:ascii="Times New Roman" w:hAnsi="Times New Roman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63" w:rsidRPr="000E7A10" w:rsidRDefault="00DB1A63" w:rsidP="00250B00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0E7A10">
              <w:rPr>
                <w:rFonts w:ascii="Times New Roman" w:hAnsi="Times New Roman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63" w:rsidRPr="000E7A10" w:rsidRDefault="00DB1A63" w:rsidP="00250B00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0E7A10">
              <w:rPr>
                <w:rFonts w:ascii="Times New Roman" w:hAnsi="Times New Roman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63" w:rsidRPr="000E7A10" w:rsidRDefault="004707FA" w:rsidP="00250B00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63" w:rsidRPr="000E7A10" w:rsidRDefault="00DB1A63" w:rsidP="00250B00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A4CD1" w:rsidRPr="000E7A10" w:rsidTr="00DB1A63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4CD1" w:rsidRPr="000E7A10" w:rsidRDefault="00CA4CD1" w:rsidP="00CA4CD1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</w:rPr>
            </w:pPr>
            <w:r w:rsidRPr="000E7A10">
              <w:rPr>
                <w:rFonts w:ascii="Times New Roman" w:hAnsi="Times New Roman"/>
                <w:b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4CD1" w:rsidRPr="000E7A10" w:rsidRDefault="00CA4CD1" w:rsidP="00CA4CD1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4CD1" w:rsidRPr="000E7A10" w:rsidRDefault="00CA4CD1" w:rsidP="00CA4CD1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4CD1" w:rsidRPr="000E7A10" w:rsidRDefault="00CA4CD1" w:rsidP="00CA4CD1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4CD1" w:rsidRPr="000E7A10" w:rsidRDefault="00CA4CD1" w:rsidP="00CA4CD1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D1" w:rsidRPr="000E7A10" w:rsidRDefault="00CA4CD1" w:rsidP="00CA4CD1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D1" w:rsidRPr="003F682C" w:rsidRDefault="00CA4CD1" w:rsidP="00CA4CD1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D1" w:rsidRPr="003F682C" w:rsidRDefault="00CA4CD1" w:rsidP="00CA4CD1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4CD1" w:rsidRPr="003F682C" w:rsidRDefault="00CA4CD1" w:rsidP="00CA4CD1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250B00" w:rsidRPr="000E7A10" w:rsidRDefault="00250B00" w:rsidP="00250B00">
      <w:pPr>
        <w:ind w:right="111"/>
        <w:rPr>
          <w:b/>
          <w:color w:val="000000"/>
          <w:sz w:val="22"/>
          <w:szCs w:val="22"/>
        </w:rPr>
      </w:pPr>
    </w:p>
    <w:p w:rsidR="00DB1A63" w:rsidRPr="000E7A10" w:rsidRDefault="00DB1A63" w:rsidP="00250B00">
      <w:pPr>
        <w:ind w:left="284" w:right="111"/>
        <w:rPr>
          <w:b/>
          <w:color w:val="000000"/>
          <w:sz w:val="22"/>
          <w:szCs w:val="22"/>
        </w:rPr>
      </w:pPr>
    </w:p>
    <w:tbl>
      <w:tblPr>
        <w:tblStyle w:val="a4"/>
        <w:tblW w:w="10172" w:type="dxa"/>
        <w:tblInd w:w="284" w:type="dxa"/>
        <w:tblLook w:val="04A0" w:firstRow="1" w:lastRow="0" w:firstColumn="1" w:lastColumn="0" w:noHBand="0" w:noVBand="1"/>
      </w:tblPr>
      <w:tblGrid>
        <w:gridCol w:w="675"/>
        <w:gridCol w:w="5528"/>
        <w:gridCol w:w="3969"/>
      </w:tblGrid>
      <w:tr w:rsidR="00DB1A63" w:rsidRPr="000E7A10" w:rsidTr="003F682C">
        <w:tc>
          <w:tcPr>
            <w:tcW w:w="10172" w:type="dxa"/>
            <w:gridSpan w:val="3"/>
          </w:tcPr>
          <w:p w:rsidR="00DB1A63" w:rsidRPr="000E7A10" w:rsidRDefault="00C24154" w:rsidP="00DB1A63">
            <w:pPr>
              <w:ind w:right="111"/>
              <w:jc w:val="center"/>
              <w:rPr>
                <w:b/>
                <w:color w:val="000000"/>
                <w:sz w:val="22"/>
                <w:szCs w:val="22"/>
              </w:rPr>
            </w:pPr>
            <w:r w:rsidRPr="000E7A10">
              <w:rPr>
                <w:b/>
                <w:sz w:val="22"/>
                <w:szCs w:val="22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DB1A63" w:rsidRPr="000E7A10" w:rsidTr="003F682C">
        <w:tc>
          <w:tcPr>
            <w:tcW w:w="675" w:type="dxa"/>
            <w:vAlign w:val="center"/>
          </w:tcPr>
          <w:p w:rsidR="00DB1A63" w:rsidRPr="000E7A10" w:rsidRDefault="00DB1A63" w:rsidP="00DB1A63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0E7A10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528" w:type="dxa"/>
            <w:vAlign w:val="center"/>
          </w:tcPr>
          <w:p w:rsidR="00DB1A63" w:rsidRPr="000E7A10" w:rsidRDefault="00DB1A63" w:rsidP="00DB1A63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0E7A10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969" w:type="dxa"/>
            <w:vAlign w:val="center"/>
          </w:tcPr>
          <w:p w:rsidR="00DB1A63" w:rsidRPr="000E7A10" w:rsidRDefault="00DB1A63" w:rsidP="00DB1A63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0E7A10">
              <w:rPr>
                <w:color w:val="000000"/>
                <w:sz w:val="22"/>
                <w:szCs w:val="22"/>
              </w:rPr>
              <w:t>Цель мероприятия</w:t>
            </w:r>
          </w:p>
        </w:tc>
      </w:tr>
      <w:tr w:rsidR="003F682C" w:rsidRPr="000E7A10" w:rsidTr="008D3F61">
        <w:tc>
          <w:tcPr>
            <w:tcW w:w="675" w:type="dxa"/>
            <w:vAlign w:val="center"/>
          </w:tcPr>
          <w:p w:rsidR="003F682C" w:rsidRPr="000E7A10" w:rsidRDefault="003F682C" w:rsidP="008D3F61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0E7A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</w:tcPr>
          <w:p w:rsidR="003F682C" w:rsidRPr="00CA4CD1" w:rsidRDefault="00CA4CD1" w:rsidP="008D3F61">
            <w:pPr>
              <w:rPr>
                <w:sz w:val="22"/>
                <w:szCs w:val="22"/>
              </w:rPr>
            </w:pPr>
            <w:r w:rsidRPr="00CA4CD1">
              <w:rPr>
                <w:sz w:val="22"/>
                <w:szCs w:val="22"/>
              </w:rPr>
              <w:t>Тяжесть: Выполнить рационализацию режимов труда и отдыха работников с учётом указаний МР 2.2.9.2128-06, предусмотрев дополнительные удлинённые регламентированные перерывы в течение рабочего дня, при необходимости - с проведением специальных гимнастических упражнений.</w:t>
            </w:r>
          </w:p>
        </w:tc>
        <w:tc>
          <w:tcPr>
            <w:tcW w:w="3969" w:type="dxa"/>
          </w:tcPr>
          <w:p w:rsidR="003F682C" w:rsidRPr="00CA4CD1" w:rsidRDefault="00CA4CD1" w:rsidP="008D3F61">
            <w:pPr>
              <w:rPr>
                <w:sz w:val="22"/>
                <w:szCs w:val="22"/>
              </w:rPr>
            </w:pPr>
            <w:r w:rsidRPr="00CA4CD1">
              <w:rPr>
                <w:sz w:val="22"/>
                <w:szCs w:val="22"/>
              </w:rPr>
              <w:t>Снижение вредного влияния тяжести трудового процесса</w:t>
            </w:r>
            <w:r w:rsidR="008D3F61" w:rsidRPr="00CA4CD1">
              <w:rPr>
                <w:sz w:val="22"/>
                <w:szCs w:val="22"/>
              </w:rPr>
              <w:t>.</w:t>
            </w:r>
            <w:r w:rsidR="003F682C" w:rsidRPr="00CA4CD1">
              <w:rPr>
                <w:sz w:val="22"/>
                <w:szCs w:val="22"/>
              </w:rPr>
              <w:t xml:space="preserve">  </w:t>
            </w:r>
          </w:p>
        </w:tc>
      </w:tr>
      <w:tr w:rsidR="00CA4CD1" w:rsidRPr="000E7A10" w:rsidTr="008D3F61">
        <w:tc>
          <w:tcPr>
            <w:tcW w:w="675" w:type="dxa"/>
            <w:vAlign w:val="center"/>
          </w:tcPr>
          <w:p w:rsidR="00CA4CD1" w:rsidRPr="000E7A10" w:rsidRDefault="00CA4CD1" w:rsidP="00CA4CD1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0E7A1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28" w:type="dxa"/>
          </w:tcPr>
          <w:p w:rsidR="00CA4CD1" w:rsidRPr="003F682C" w:rsidRDefault="00CA4CD1" w:rsidP="00CA4CD1">
            <w:pPr>
              <w:rPr>
                <w:sz w:val="22"/>
                <w:szCs w:val="22"/>
              </w:rPr>
            </w:pPr>
            <w:r w:rsidRPr="00CA4CD1">
              <w:rPr>
                <w:sz w:val="22"/>
                <w:szCs w:val="22"/>
              </w:rPr>
              <w:t>Шум: Для уменьшения вредного воздействия шума использовать регламентируемые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3969" w:type="dxa"/>
          </w:tcPr>
          <w:p w:rsidR="00CA4CD1" w:rsidRPr="003F682C" w:rsidRDefault="00CA4CD1" w:rsidP="00CA4CD1">
            <w:pPr>
              <w:rPr>
                <w:sz w:val="22"/>
                <w:szCs w:val="22"/>
              </w:rPr>
            </w:pPr>
            <w:r w:rsidRPr="00CA4CD1">
              <w:rPr>
                <w:sz w:val="22"/>
                <w:szCs w:val="22"/>
              </w:rPr>
              <w:t>Снижение вредного шумового воздействия</w:t>
            </w:r>
          </w:p>
        </w:tc>
      </w:tr>
      <w:tr w:rsidR="00CA4CD1" w:rsidRPr="000E7A10" w:rsidTr="008D3F61">
        <w:tc>
          <w:tcPr>
            <w:tcW w:w="675" w:type="dxa"/>
            <w:vAlign w:val="center"/>
          </w:tcPr>
          <w:p w:rsidR="00CA4CD1" w:rsidRPr="000E7A10" w:rsidRDefault="00CA4CD1" w:rsidP="00CA4CD1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28" w:type="dxa"/>
          </w:tcPr>
          <w:p w:rsidR="00CA4CD1" w:rsidRPr="00CA4CD1" w:rsidRDefault="00CA4CD1" w:rsidP="00CA4CD1">
            <w:pPr>
              <w:rPr>
                <w:sz w:val="22"/>
                <w:szCs w:val="22"/>
              </w:rPr>
            </w:pPr>
            <w:r w:rsidRPr="00CA4CD1">
              <w:rPr>
                <w:sz w:val="22"/>
                <w:szCs w:val="22"/>
              </w:rPr>
              <w:t>Аэрозоли ПФД: Учитывая вредные условия труда, при работе в запыленных зонах использовать средства индивидуальной защиты органов дыхания</w:t>
            </w:r>
          </w:p>
        </w:tc>
        <w:tc>
          <w:tcPr>
            <w:tcW w:w="3969" w:type="dxa"/>
          </w:tcPr>
          <w:p w:rsidR="00CA4CD1" w:rsidRPr="00CA4CD1" w:rsidRDefault="00CA4CD1" w:rsidP="00CA4CD1">
            <w:pPr>
              <w:rPr>
                <w:sz w:val="22"/>
                <w:szCs w:val="22"/>
              </w:rPr>
            </w:pPr>
            <w:r w:rsidRPr="00CA4CD1">
              <w:rPr>
                <w:sz w:val="22"/>
                <w:szCs w:val="22"/>
              </w:rPr>
              <w:t>Снижение вре</w:t>
            </w:r>
            <w:bookmarkStart w:id="0" w:name="_GoBack"/>
            <w:bookmarkEnd w:id="0"/>
            <w:r w:rsidRPr="00CA4CD1">
              <w:rPr>
                <w:sz w:val="22"/>
                <w:szCs w:val="22"/>
              </w:rPr>
              <w:t xml:space="preserve">дного влияния АПФД </w:t>
            </w:r>
          </w:p>
        </w:tc>
      </w:tr>
      <w:tr w:rsidR="00CA4CD1" w:rsidRPr="000E7A10" w:rsidTr="008D3F61">
        <w:tc>
          <w:tcPr>
            <w:tcW w:w="675" w:type="dxa"/>
            <w:vAlign w:val="center"/>
          </w:tcPr>
          <w:p w:rsidR="00CA4CD1" w:rsidRPr="000E7A10" w:rsidRDefault="00CA4CD1" w:rsidP="00CA4CD1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28" w:type="dxa"/>
          </w:tcPr>
          <w:p w:rsidR="00CA4CD1" w:rsidRPr="00CA4CD1" w:rsidRDefault="00CA4CD1" w:rsidP="00CA4CD1">
            <w:pPr>
              <w:tabs>
                <w:tab w:val="left" w:pos="2146"/>
              </w:tabs>
              <w:rPr>
                <w:sz w:val="22"/>
                <w:szCs w:val="22"/>
              </w:rPr>
            </w:pPr>
            <w:r w:rsidRPr="00CA4CD1">
              <w:rPr>
                <w:sz w:val="22"/>
                <w:szCs w:val="22"/>
              </w:rPr>
              <w:t>Микроклимат: 1. Внедрить режим труда и отдыха, разработанный с учётом указаний МР 2.2.8.0017-10.</w:t>
            </w:r>
          </w:p>
          <w:p w:rsidR="00CA4CD1" w:rsidRPr="003F682C" w:rsidRDefault="00CA4CD1" w:rsidP="00CA4CD1">
            <w:pPr>
              <w:tabs>
                <w:tab w:val="left" w:pos="2146"/>
              </w:tabs>
              <w:rPr>
                <w:sz w:val="22"/>
                <w:szCs w:val="22"/>
              </w:rPr>
            </w:pPr>
            <w:r w:rsidRPr="00CA4CD1">
              <w:rPr>
                <w:sz w:val="22"/>
                <w:szCs w:val="22"/>
              </w:rPr>
              <w:t xml:space="preserve">2. Рассмотреть возможность применения на рабочем месте системы воздушного </w:t>
            </w:r>
            <w:proofErr w:type="spellStart"/>
            <w:r w:rsidRPr="00CA4CD1">
              <w:rPr>
                <w:sz w:val="22"/>
                <w:szCs w:val="22"/>
              </w:rPr>
              <w:t>душирования</w:t>
            </w:r>
            <w:proofErr w:type="spellEnd"/>
            <w:r w:rsidRPr="00CA4C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3969" w:type="dxa"/>
          </w:tcPr>
          <w:p w:rsidR="00CA4CD1" w:rsidRDefault="00CA4CD1" w:rsidP="00CA4CD1">
            <w:pPr>
              <w:pStyle w:val="a5"/>
              <w:jc w:val="left"/>
            </w:pPr>
            <w:r>
              <w:t xml:space="preserve">Снижение вредного влияния нагревающего микроклимата </w:t>
            </w:r>
          </w:p>
        </w:tc>
      </w:tr>
      <w:tr w:rsidR="00CA4CD1" w:rsidRPr="000E7A10" w:rsidTr="008D3F61">
        <w:tc>
          <w:tcPr>
            <w:tcW w:w="675" w:type="dxa"/>
            <w:vAlign w:val="center"/>
          </w:tcPr>
          <w:p w:rsidR="00CA4CD1" w:rsidRPr="000E7A10" w:rsidRDefault="00CA4CD1" w:rsidP="00CA4CD1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28" w:type="dxa"/>
          </w:tcPr>
          <w:p w:rsidR="00CA4CD1" w:rsidRPr="00CA4CD1" w:rsidRDefault="00CA4CD1" w:rsidP="00CA4CD1">
            <w:pPr>
              <w:pStyle w:val="a5"/>
              <w:jc w:val="left"/>
              <w:rPr>
                <w:sz w:val="22"/>
                <w:szCs w:val="22"/>
              </w:rPr>
            </w:pPr>
            <w:r w:rsidRPr="00CA4CD1">
              <w:rPr>
                <w:sz w:val="22"/>
                <w:szCs w:val="22"/>
              </w:rPr>
              <w:t>Химический: Учитывая вредные условия труда, при работе в запыленных и загазованных зонах использовать средства индивидуальной защиты органов дыхания</w:t>
            </w:r>
          </w:p>
        </w:tc>
        <w:tc>
          <w:tcPr>
            <w:tcW w:w="3969" w:type="dxa"/>
          </w:tcPr>
          <w:p w:rsidR="00CA4CD1" w:rsidRPr="00CA4CD1" w:rsidRDefault="00CA4CD1" w:rsidP="00CA4CD1">
            <w:pPr>
              <w:pStyle w:val="a5"/>
              <w:jc w:val="left"/>
              <w:rPr>
                <w:sz w:val="22"/>
                <w:szCs w:val="22"/>
              </w:rPr>
            </w:pPr>
            <w:r w:rsidRPr="00CA4CD1">
              <w:rPr>
                <w:sz w:val="22"/>
                <w:szCs w:val="22"/>
              </w:rPr>
              <w:t xml:space="preserve">Снижение вредного воздействия химического фактора </w:t>
            </w:r>
          </w:p>
        </w:tc>
      </w:tr>
      <w:tr w:rsidR="00CA4CD1" w:rsidRPr="000E7A10" w:rsidTr="008D3F61">
        <w:tc>
          <w:tcPr>
            <w:tcW w:w="675" w:type="dxa"/>
            <w:vAlign w:val="center"/>
          </w:tcPr>
          <w:p w:rsidR="00CA4CD1" w:rsidRPr="000E7A10" w:rsidRDefault="00CA4CD1" w:rsidP="00CA4CD1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528" w:type="dxa"/>
          </w:tcPr>
          <w:p w:rsidR="00CA4CD1" w:rsidRPr="00CA4CD1" w:rsidRDefault="00542459" w:rsidP="00CA4CD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Ультрафиолетовое излучение: </w:t>
            </w:r>
            <w:r w:rsidR="00CA4CD1" w:rsidRPr="00CA4CD1">
              <w:rPr>
                <w:sz w:val="22"/>
                <w:szCs w:val="22"/>
              </w:rPr>
              <w:t>Для защиты от ультрафиолетового излучения обязательно использование средств индивидуальной защиты органов зрения</w:t>
            </w:r>
          </w:p>
        </w:tc>
        <w:tc>
          <w:tcPr>
            <w:tcW w:w="3969" w:type="dxa"/>
          </w:tcPr>
          <w:p w:rsidR="00CA4CD1" w:rsidRPr="00CA4CD1" w:rsidRDefault="00CA4CD1" w:rsidP="00CA4CD1">
            <w:pPr>
              <w:pStyle w:val="a5"/>
              <w:jc w:val="left"/>
              <w:rPr>
                <w:sz w:val="22"/>
                <w:szCs w:val="22"/>
              </w:rPr>
            </w:pPr>
            <w:r w:rsidRPr="00CA4CD1">
              <w:rPr>
                <w:sz w:val="22"/>
                <w:szCs w:val="22"/>
              </w:rPr>
              <w:t xml:space="preserve">Снижение уровня воздействия ультрафиолетового излучения </w:t>
            </w:r>
          </w:p>
        </w:tc>
      </w:tr>
    </w:tbl>
    <w:p w:rsidR="00DB1A63" w:rsidRPr="000E7A10" w:rsidRDefault="00DB1A63" w:rsidP="00250B00">
      <w:pPr>
        <w:ind w:left="284" w:right="111"/>
        <w:rPr>
          <w:b/>
          <w:color w:val="000000"/>
          <w:sz w:val="22"/>
          <w:szCs w:val="22"/>
        </w:rPr>
      </w:pPr>
    </w:p>
    <w:p w:rsidR="00DB1A63" w:rsidRPr="000E7A10" w:rsidRDefault="00DB1A63" w:rsidP="00250B00">
      <w:pPr>
        <w:ind w:left="284" w:right="111"/>
        <w:rPr>
          <w:b/>
          <w:color w:val="000000"/>
          <w:sz w:val="22"/>
          <w:szCs w:val="22"/>
        </w:rPr>
      </w:pPr>
    </w:p>
    <w:sectPr w:rsidR="00DB1A63" w:rsidRPr="000E7A10" w:rsidSect="00CC2E62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0B00"/>
    <w:rsid w:val="000071DF"/>
    <w:rsid w:val="000E7A10"/>
    <w:rsid w:val="00250B00"/>
    <w:rsid w:val="003F682C"/>
    <w:rsid w:val="004707FA"/>
    <w:rsid w:val="004C56B6"/>
    <w:rsid w:val="00542459"/>
    <w:rsid w:val="00562D6D"/>
    <w:rsid w:val="005A696B"/>
    <w:rsid w:val="007D3F2B"/>
    <w:rsid w:val="008D3F61"/>
    <w:rsid w:val="00B70F59"/>
    <w:rsid w:val="00C24154"/>
    <w:rsid w:val="00CA4CD1"/>
    <w:rsid w:val="00CA7E01"/>
    <w:rsid w:val="00CC2945"/>
    <w:rsid w:val="00CC2E62"/>
    <w:rsid w:val="00D54A5A"/>
    <w:rsid w:val="00DB1A63"/>
    <w:rsid w:val="00FC15A7"/>
    <w:rsid w:val="00FE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D127"/>
  <w15:docId w15:val="{6461B5B1-0019-4269-8B55-B239843D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DB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чный"/>
    <w:basedOn w:val="a"/>
    <w:rsid w:val="00CA4CD1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Тимофей Анатольевич</dc:creator>
  <cp:lastModifiedBy>User3</cp:lastModifiedBy>
  <cp:revision>12</cp:revision>
  <dcterms:created xsi:type="dcterms:W3CDTF">2018-06-27T09:49:00Z</dcterms:created>
  <dcterms:modified xsi:type="dcterms:W3CDTF">2020-02-14T06:49:00Z</dcterms:modified>
</cp:coreProperties>
</file>